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403C07" wp14:editId="1A4BCE2F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30663" w:rsidRDefault="00601A10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D70100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493195" w:rsidRPr="00746BE5" w:rsidRDefault="0049319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FA0D15" w:rsidRDefault="00FA0D15" w:rsidP="00FA0D15">
                            <w:pPr>
                              <w:ind w:left="2160" w:firstLine="720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Monday, </w:t>
                            </w:r>
                            <w:r w:rsidR="00601A1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December 19</w:t>
                            </w:r>
                            <w:r w:rsidR="00D7010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03C0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30663" w:rsidRDefault="00601A10" w:rsidP="0003066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D70100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493195" w:rsidRPr="00746BE5" w:rsidRDefault="00493195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FA0D15" w:rsidRDefault="00FA0D15" w:rsidP="00FA0D15">
                      <w:pPr>
                        <w:ind w:left="2160" w:firstLine="720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Monday, </w:t>
                      </w:r>
                      <w:r w:rsidR="00601A1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December 19</w:t>
                      </w:r>
                      <w:r w:rsidR="00D7010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, 2016</w:t>
                      </w:r>
                    </w:p>
                  </w:txbxContent>
                </v:textbox>
              </v:shape>
            </w:pict>
          </mc:Fallback>
        </mc:AlternateContent>
      </w: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107AD9" w:rsidRPr="00E532D3" w:rsidRDefault="0003066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19B71" wp14:editId="2F252AFF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19B71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30663" w:rsidRDefault="00030663" w:rsidP="0003066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EF5686" wp14:editId="5BD71D02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49348E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030663" w:rsidRPr="0064080D" w:rsidRDefault="00EB3451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F5686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49348E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030663" w:rsidRPr="0064080D" w:rsidRDefault="00EB3451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SP-613</w:t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0B6C2" wp14:editId="72F012E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EB3451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Anti-Money Laundering Measures and Business Ethics</w:t>
                            </w:r>
                            <w:r w:rsidR="00E542AF"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  <w:r w:rsidR="00E542AF"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0B6C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EB3451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Anti-Money Laundering Measures and Business Ethics</w:t>
                      </w:r>
                      <w:r w:rsidR="00E542AF"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  <w:r w:rsidR="00E542AF"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132839" wp14:editId="1CFB04F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 w:rsidR="004E2D3A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E2D3A" w:rsidRPr="00C03376" w:rsidRDefault="004E2D3A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610E43" w:rsidRPr="00C03376" w:rsidRDefault="00610E4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030663" w:rsidRPr="00C03376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030663" w:rsidRPr="00905C83" w:rsidRDefault="00030663" w:rsidP="0003066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32839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 w:rsidR="004E2D3A"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4E2D3A" w:rsidRPr="00C03376" w:rsidRDefault="004E2D3A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610E43" w:rsidRPr="00C03376" w:rsidRDefault="00610E4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030663" w:rsidRPr="00C03376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030663" w:rsidRPr="00905C83" w:rsidRDefault="00030663" w:rsidP="0003066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FA9E72" wp14:editId="7D9D5B05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otes:</w:t>
                            </w:r>
                          </w:p>
                          <w:p w:rsidR="00030663" w:rsidRPr="00AD7C52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030663" w:rsidRPr="00AD7C52" w:rsidRDefault="00030663" w:rsidP="0003066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030663" w:rsidRPr="00E02467" w:rsidRDefault="00030663" w:rsidP="00030663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A9E72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030663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otes:</w:t>
                      </w:r>
                    </w:p>
                    <w:p w:rsidR="00030663" w:rsidRPr="00AD7C52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030663" w:rsidRPr="00AD7C52" w:rsidRDefault="00030663" w:rsidP="0003066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030663" w:rsidRPr="00E02467" w:rsidRDefault="00030663" w:rsidP="00030663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sz w:val="24"/>
          <w:szCs w:val="24"/>
          <w:shd w:val="clear" w:color="auto" w:fill="000000"/>
        </w:rPr>
        <w:br w:type="page"/>
      </w:r>
    </w:p>
    <w:p w:rsidR="00107AD9" w:rsidRPr="00E532D3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E532D3" w:rsidRPr="00E532D3" w:rsidRDefault="00E532D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030663" w:rsidRDefault="00B47DDC" w:rsidP="006D271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 w:rsidR="00030663" w:rsidRPr="00E532D3">
        <w:rPr>
          <w:rFonts w:ascii="Book Antiqua" w:hAnsi="Book Antiqua" w:cstheme="majorBidi"/>
          <w:b/>
          <w:bCs/>
          <w:sz w:val="24"/>
          <w:szCs w:val="24"/>
        </w:rPr>
        <w:t xml:space="preserve"> 1:</w:t>
      </w:r>
    </w:p>
    <w:p w:rsidR="00601A10" w:rsidRDefault="00601A10" w:rsidP="00601A10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>Explain the document retention policies for the Bank.</w:t>
      </w:r>
    </w:p>
    <w:p w:rsidR="00601A10" w:rsidRPr="00F161B8" w:rsidRDefault="00601A10" w:rsidP="00F55838">
      <w:pPr>
        <w:pStyle w:val="ListParagraph"/>
        <w:ind w:left="7200" w:firstLine="720"/>
        <w:rPr>
          <w:rFonts w:ascii="Book Antiqua" w:hAnsi="Book Antiqua"/>
          <w:b/>
          <w:bCs/>
          <w:sz w:val="24"/>
          <w:szCs w:val="24"/>
        </w:rPr>
      </w:pPr>
      <w:r w:rsidRPr="00F161B8">
        <w:rPr>
          <w:rFonts w:ascii="Book Antiqua" w:hAnsi="Book Antiqua"/>
          <w:b/>
          <w:bCs/>
          <w:sz w:val="24"/>
          <w:szCs w:val="24"/>
        </w:rPr>
        <w:t>(10 Marks)</w:t>
      </w:r>
    </w:p>
    <w:p w:rsidR="00F55838" w:rsidRDefault="00601A10" w:rsidP="00F161B8">
      <w:pPr>
        <w:pStyle w:val="ListParagraph"/>
        <w:numPr>
          <w:ilvl w:val="0"/>
          <w:numId w:val="6"/>
        </w:numPr>
        <w:rPr>
          <w:rFonts w:ascii="Book Antiqua" w:hAnsi="Book Antiqua"/>
          <w:b/>
          <w:bCs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>Discuss the role of Compliance Officer in the Banks.</w:t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F55838">
        <w:rPr>
          <w:rFonts w:ascii="Book Antiqua" w:hAnsi="Book Antiqua"/>
          <w:sz w:val="24"/>
          <w:szCs w:val="24"/>
        </w:rPr>
        <w:tab/>
      </w:r>
      <w:r w:rsidRPr="00F161B8">
        <w:rPr>
          <w:rFonts w:ascii="Book Antiqua" w:hAnsi="Book Antiqua"/>
          <w:b/>
          <w:bCs/>
          <w:sz w:val="24"/>
          <w:szCs w:val="24"/>
        </w:rPr>
        <w:t>(10 Marks)</w:t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sz w:val="24"/>
          <w:szCs w:val="24"/>
        </w:rPr>
        <w:tab/>
      </w:r>
      <w:r w:rsidR="006D3E60" w:rsidRPr="00601A10">
        <w:rPr>
          <w:rFonts w:ascii="Book Antiqua" w:hAnsi="Book Antiqua"/>
          <w:b/>
          <w:bCs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</w:rPr>
        <w:tab/>
      </w:r>
    </w:p>
    <w:p w:rsidR="006D3E60" w:rsidRPr="00601A10" w:rsidRDefault="00F161B8" w:rsidP="00F55838">
      <w:pPr>
        <w:pStyle w:val="ListParagraph"/>
        <w:ind w:left="6480" w:firstLine="720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(</w:t>
      </w:r>
      <w:r w:rsidR="00F55838">
        <w:rPr>
          <w:rFonts w:ascii="Book Antiqua" w:hAnsi="Book Antiqua"/>
          <w:b/>
          <w:bCs/>
          <w:sz w:val="24"/>
          <w:szCs w:val="24"/>
        </w:rPr>
        <w:t>Total=</w:t>
      </w:r>
      <w:r>
        <w:rPr>
          <w:rFonts w:ascii="Book Antiqua" w:hAnsi="Book Antiqua"/>
          <w:b/>
          <w:bCs/>
          <w:sz w:val="24"/>
          <w:szCs w:val="24"/>
          <w:lang w:val="en-GB"/>
        </w:rPr>
        <w:t>20 M</w:t>
      </w:r>
      <w:r w:rsidR="006D3E60" w:rsidRPr="00601A10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58655E" w:rsidRDefault="0058655E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 w:rsidRPr="0058655E">
        <w:rPr>
          <w:rFonts w:ascii="Book Antiqua" w:eastAsiaTheme="minorHAnsi" w:hAnsi="Book Antiqua" w:cs="Book Antiqua"/>
          <w:b/>
          <w:bCs/>
          <w:sz w:val="24"/>
          <w:szCs w:val="24"/>
          <w:lang w:val="en-GB"/>
        </w:rPr>
        <w:t>a)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Records are to be retained to provide an audit trail for all funds and adequate evidence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for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law enforcement agencies in their investigations;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minimum retention periods to comply with SBP Money Laundering Regulations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are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: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Account opening records and documentary evidence of identity - at least 5 years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after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account is closed.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Account ledger records - at least 5 years.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Individual transaction records - at least 5 years.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RCO records of suspicious reports received and reported to FMU – SBP will be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kept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by the bank indefinitely, till the bank gets permission from SBP to destroy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such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records.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HOWEVER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If it is known that a Police or tax investigation is under way, all records relating to the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account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customer under investigation must be retained until Police / Tax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Authorities advise otherwise. The RCO is responsible for managing such situations for</w:t>
      </w:r>
    </w:p>
    <w:p w:rsidR="0058655E" w:rsidRP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Branch.</w:t>
      </w:r>
      <w:r w:rsidRPr="0058655E"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Transaction documents must be capable of distingu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ishing between the transactions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relating to different customers and of identifying where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transaction took place and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in what form.</w:t>
      </w:r>
    </w:p>
    <w:p w:rsidR="0058655E" w:rsidRDefault="0058655E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b)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banks/DFIs are aware that in the present economic and business scenario in the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World, the need for compliance of various laws and regulations has become imperative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to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protect the financial institutions from different kinds of risks. In order to keep the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activities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banks in compliance with the relevant laws and regulations, especially with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regard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Know Your Customer (KYC), and other Anti Money Laundering Law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rules/regulations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it has become necessary to appoint/designate a ―Compliance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Officer</w:t>
      </w:r>
      <w:r>
        <w:rPr>
          <w:rFonts w:eastAsiaTheme="minorHAnsi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(CO) in the financial institutions. While some of the banks, especially branches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foreign banks operating in the country, have already appointed/designated a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Compliance Officer, the majority of the banks have not put up a compliance programme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place.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2. All Banks/DFIs will now have to put in place a Compliance Programme to ensure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that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all relevant laws are complied with, in letter and spirit, and, thus, minimize legal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regulatory risks. For this purpose, the Board of Directors, or Country Manager in</w:t>
      </w:r>
    </w:p>
    <w:p w:rsidR="0058655E" w:rsidRDefault="0058655E" w:rsidP="0058655E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case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foreign banks, shall appoint/designate a suitably qualified and experienced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person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as Compliance Officer on a countrywide basis, who in turn will appoint COs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down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line. The COs will primarily be responsible for bank/DFI‘s effective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compliance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relating to (a) State Bank Prudential Regulations, (b) relevant provisions of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existing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laws and regulations, (c) guidelines for KYC, (d) anti money laundering laws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regulations, (e) timely submission of accurate data/returns to regulator and other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agencies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(f) monitor and report suspicious transactions to President/CEO of the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Bank/DFI and other related agencies. The Banks/DFIs are, however, be free to add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other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areas of compliance under the responsibilities of CO and consider setting up of a</w:t>
      </w:r>
    </w:p>
    <w:p w:rsidR="0058655E" w:rsidRDefault="0058655E" w:rsidP="0058655E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Compliance Committee under CO, as they may deem fit, to protect the interest of the</w:t>
      </w:r>
    </w:p>
    <w:p w:rsidR="0058655E" w:rsidRDefault="0058655E" w:rsidP="0058655E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institution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>
        <w:rPr>
          <w:rFonts w:ascii="Book Antiqua" w:hAnsi="Book Antiqua" w:cstheme="majorBidi"/>
          <w:b/>
          <w:bCs/>
          <w:sz w:val="24"/>
          <w:szCs w:val="24"/>
        </w:rPr>
        <w:t>2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601A10" w:rsidRDefault="00601A10" w:rsidP="00635CAD">
      <w:pPr>
        <w:spacing w:after="120"/>
        <w:ind w:right="-563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How identification is processed in the following cases:</w:t>
      </w:r>
    </w:p>
    <w:p w:rsidR="00601A10" w:rsidRPr="00601A10" w:rsidRDefault="00601A10" w:rsidP="00601A10">
      <w:pPr>
        <w:pStyle w:val="ListParagraph"/>
        <w:numPr>
          <w:ilvl w:val="0"/>
          <w:numId w:val="7"/>
        </w:numPr>
        <w:spacing w:after="120"/>
        <w:ind w:right="-563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Procedures where I</w:t>
      </w:r>
      <w:r w:rsidRPr="00601A10">
        <w:rPr>
          <w:rFonts w:ascii="Book Antiqua" w:hAnsi="Book Antiqua"/>
          <w:sz w:val="24"/>
          <w:szCs w:val="24"/>
        </w:rPr>
        <w:t>dentification cannot be completed</w:t>
      </w:r>
    </w:p>
    <w:p w:rsidR="00601A10" w:rsidRPr="00601A10" w:rsidRDefault="00601A10" w:rsidP="00601A10">
      <w:pPr>
        <w:pStyle w:val="ListParagraph"/>
        <w:numPr>
          <w:ilvl w:val="0"/>
          <w:numId w:val="7"/>
        </w:numPr>
        <w:spacing w:after="120"/>
        <w:ind w:right="-563"/>
        <w:rPr>
          <w:rFonts w:ascii="Book Antiqua" w:hAnsi="Book Antiqua"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 xml:space="preserve">Customer </w:t>
      </w:r>
      <w:r>
        <w:rPr>
          <w:rFonts w:ascii="Book Antiqua" w:hAnsi="Book Antiqua"/>
          <w:sz w:val="24"/>
          <w:szCs w:val="24"/>
        </w:rPr>
        <w:t>I</w:t>
      </w:r>
      <w:r w:rsidRPr="00601A10">
        <w:rPr>
          <w:rFonts w:ascii="Book Antiqua" w:hAnsi="Book Antiqua"/>
          <w:sz w:val="24"/>
          <w:szCs w:val="24"/>
        </w:rPr>
        <w:t>dentification-Cash Remittances for the Non Account Holders</w:t>
      </w:r>
    </w:p>
    <w:p w:rsidR="00331C2D" w:rsidRPr="00601A10" w:rsidRDefault="00601A10" w:rsidP="00601A10">
      <w:pPr>
        <w:pStyle w:val="ListParagraph"/>
        <w:numPr>
          <w:ilvl w:val="0"/>
          <w:numId w:val="7"/>
        </w:numPr>
        <w:spacing w:after="120"/>
        <w:ind w:right="-563"/>
        <w:rPr>
          <w:rFonts w:ascii="Book Antiqua" w:hAnsi="Book Antiqua"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>Customer Identification-Special Circumstances</w:t>
      </w:r>
      <w:r w:rsidR="00331C2D" w:rsidRPr="00601A10">
        <w:rPr>
          <w:rFonts w:ascii="Book Antiqua" w:hAnsi="Book Antiqua"/>
          <w:sz w:val="24"/>
          <w:szCs w:val="24"/>
        </w:rPr>
        <w:tab/>
      </w:r>
    </w:p>
    <w:p w:rsidR="007813BC" w:rsidRDefault="00331C2D" w:rsidP="00FD130B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A167BB" w:rsidRDefault="00E542AF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Ans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A) 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PROCEDURES WHERE IDENTIFICATION C ANNOT BE COMPLETED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Business where all of the required information cannot be obtained will be declined.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Exceptions will only be permitted on the decision of the respective Group Head, who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will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determine whether there are genuine reasons for the information or documentation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not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being available. In cases where there are no valid explanations for the absence of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information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or documentation, the circumstances must be reported as a possible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suspicion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In the event that funds are being held on behalf of the prospective customer,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written approval of the respective Group Head must be obtained before funds are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returned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the customer. In these circumstances, funds must never be paid away to a</w:t>
      </w:r>
    </w:p>
    <w:p w:rsidR="00E542AF" w:rsidRDefault="00E542AF" w:rsidP="00E542AF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third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party.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B) 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CUSTOMER IDENTIFICATION – CASH REMITTANCES FOR NON ACCOUNT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HOLDERS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Cash remittances for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non account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holders present a high risk for the Bank and increase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Bank‘s vulnerability to money laundering. The additional measures listed below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have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therefore been introduced to mitigate those risks.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 xml:space="preserve">Outward Remittances for </w:t>
      </w:r>
      <w:proofErr w:type="spellStart"/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non account</w:t>
      </w:r>
      <w:proofErr w:type="spellEnd"/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 xml:space="preserve"> holders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Whenever there is any doubt in respect of the documentation, reference must be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made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the Branch Manager or Operations Manager before acceptance of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transaction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Copies of the documentary evidence are to be retained with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remittance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advice.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Where the level of income does not appear to support the value of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remittance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but there appears to be a valid explanation, the remittance will be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accepted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However, any further remittance requests for that customer must be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monitored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Any suspicions must be reported to the RCO using the Internal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Report Suspicious Transaction Form (See Specimen Forms – Section 9).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The Branch Manager must authorize any cash remittance of 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Rs.500</w:t>
      </w:r>
      <w:proofErr w:type="gramStart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,000</w:t>
      </w:r>
      <w:proofErr w:type="gram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or above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make notation on the remittance form and sign the form to confirm that all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procedures and evidence is satisfactory.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Inward Remittances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Cash payment to non-account holders of MCB Bank Ltd will require proper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evidence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identity.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C) 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CUSTOMER IDENTIFICATION - SPECIAL CIRCUMSTANCES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Third Party Mandate Holders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An account holder may choose to grant a third party mandate to another person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(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individual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or corporate). It is necessary to establish the relationships between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account</w:t>
      </w:r>
      <w:proofErr w:type="gramEnd"/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holder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the mandate holder and also the reason for the mandate. The identity of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mandate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holder should be verified in accordance with the requirements set out in subsection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4.4. The Third Party Mandate Form should be signed and placed on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Customer File.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Any change of address of the account holder(s) must be notified directly by the account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holder(s)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Where a Power of Attorney exists, the original must be seen and copied by</w:t>
      </w:r>
      <w:r w:rsidRPr="00E542AF"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the branch for the file. A Third Party Mandate must also be completed with full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supporting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documentation as mentioned above.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Circumstances for Declining New Accounts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New relationship that do not appear to be legitimate including those where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applicant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does not supply essential documentation as required in accordance with</w:t>
      </w:r>
    </w:p>
    <w:p w:rsidR="00E542AF" w:rsidRDefault="00E542AF" w:rsidP="00E542AF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section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4.5 or proof of identity and address must be declined.</w:t>
      </w:r>
    </w:p>
    <w:p w:rsidR="00331C2D" w:rsidRPr="00601A10" w:rsidRDefault="00FD130B" w:rsidP="00601A10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3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  <w:r w:rsidR="00331C2D">
        <w:rPr>
          <w:rFonts w:ascii="Book Antiqua" w:hAnsi="Book Antiqua"/>
          <w:sz w:val="24"/>
          <w:szCs w:val="24"/>
        </w:rPr>
        <w:tab/>
      </w:r>
    </w:p>
    <w:p w:rsidR="00601A10" w:rsidRDefault="00601A10" w:rsidP="00601A10">
      <w:pPr>
        <w:spacing w:after="120"/>
        <w:ind w:right="-563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Explain the following terms.</w:t>
      </w:r>
    </w:p>
    <w:p w:rsidR="00601A10" w:rsidRDefault="00601A10" w:rsidP="00601A10">
      <w:pPr>
        <w:pStyle w:val="ListParagraph"/>
        <w:numPr>
          <w:ilvl w:val="0"/>
          <w:numId w:val="8"/>
        </w:numPr>
        <w:spacing w:after="120"/>
        <w:ind w:right="-563"/>
        <w:rPr>
          <w:rFonts w:ascii="Book Antiqua" w:hAnsi="Book Antiqua"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 xml:space="preserve">The Need </w:t>
      </w:r>
      <w:r w:rsidR="00F21B17" w:rsidRPr="00601A10">
        <w:rPr>
          <w:rFonts w:ascii="Book Antiqua" w:hAnsi="Book Antiqua"/>
          <w:sz w:val="24"/>
          <w:szCs w:val="24"/>
        </w:rPr>
        <w:t>for</w:t>
      </w:r>
      <w:r w:rsidRPr="00601A10">
        <w:rPr>
          <w:rFonts w:ascii="Book Antiqua" w:hAnsi="Book Antiqua"/>
          <w:sz w:val="24"/>
          <w:szCs w:val="24"/>
        </w:rPr>
        <w:t xml:space="preserve"> Vigilance</w:t>
      </w:r>
      <w:r>
        <w:rPr>
          <w:rFonts w:ascii="Book Antiqua" w:hAnsi="Book Antiqua"/>
          <w:sz w:val="24"/>
          <w:szCs w:val="24"/>
        </w:rPr>
        <w:t>.</w:t>
      </w:r>
    </w:p>
    <w:p w:rsidR="00F55838" w:rsidRPr="00F55838" w:rsidRDefault="00F55838" w:rsidP="00F55838">
      <w:pPr>
        <w:pStyle w:val="ListParagraph"/>
        <w:spacing w:after="120"/>
        <w:ind w:left="7920" w:right="-563"/>
        <w:rPr>
          <w:rFonts w:ascii="Book Antiqua" w:hAnsi="Book Antiqua"/>
          <w:b/>
          <w:bCs/>
          <w:sz w:val="24"/>
          <w:szCs w:val="24"/>
        </w:rPr>
      </w:pPr>
      <w:r w:rsidRPr="00F55838">
        <w:rPr>
          <w:rFonts w:ascii="Book Antiqua" w:hAnsi="Book Antiqua"/>
          <w:b/>
          <w:bCs/>
          <w:sz w:val="24"/>
          <w:szCs w:val="24"/>
        </w:rPr>
        <w:t>(10 Marks)</w:t>
      </w:r>
    </w:p>
    <w:p w:rsidR="00601A10" w:rsidRDefault="00601A10" w:rsidP="00601A10">
      <w:pPr>
        <w:pStyle w:val="ListParagraph"/>
        <w:numPr>
          <w:ilvl w:val="0"/>
          <w:numId w:val="8"/>
        </w:numPr>
        <w:spacing w:after="120"/>
        <w:ind w:right="-563"/>
        <w:rPr>
          <w:rFonts w:ascii="Book Antiqua" w:hAnsi="Book Antiqua"/>
          <w:sz w:val="24"/>
          <w:szCs w:val="24"/>
        </w:rPr>
      </w:pPr>
      <w:r w:rsidRPr="00601A10">
        <w:rPr>
          <w:rFonts w:ascii="Book Antiqua" w:hAnsi="Book Antiqua"/>
          <w:sz w:val="24"/>
          <w:szCs w:val="24"/>
        </w:rPr>
        <w:t xml:space="preserve">Semi-Annual Review </w:t>
      </w:r>
      <w:r>
        <w:rPr>
          <w:rFonts w:ascii="Book Antiqua" w:hAnsi="Book Antiqua"/>
          <w:sz w:val="24"/>
          <w:szCs w:val="24"/>
        </w:rPr>
        <w:t>O</w:t>
      </w:r>
      <w:r w:rsidRPr="00601A10">
        <w:rPr>
          <w:rFonts w:ascii="Book Antiqua" w:hAnsi="Book Antiqua"/>
          <w:sz w:val="24"/>
          <w:szCs w:val="24"/>
        </w:rPr>
        <w:t>f Accounts</w:t>
      </w:r>
      <w:r>
        <w:rPr>
          <w:rFonts w:ascii="Book Antiqua" w:hAnsi="Book Antiqua"/>
          <w:sz w:val="24"/>
          <w:szCs w:val="24"/>
        </w:rPr>
        <w:t>.</w:t>
      </w:r>
    </w:p>
    <w:p w:rsidR="00F55838" w:rsidRPr="00F55838" w:rsidRDefault="00F55838" w:rsidP="00F55838">
      <w:pPr>
        <w:pStyle w:val="ListParagraph"/>
        <w:spacing w:after="120"/>
        <w:ind w:left="7200" w:right="-563" w:firstLine="720"/>
        <w:rPr>
          <w:rFonts w:ascii="Book Antiqua" w:hAnsi="Book Antiqua"/>
          <w:b/>
          <w:bCs/>
          <w:sz w:val="24"/>
          <w:szCs w:val="24"/>
        </w:rPr>
      </w:pPr>
      <w:r w:rsidRPr="00F55838">
        <w:rPr>
          <w:rFonts w:ascii="Book Antiqua" w:hAnsi="Book Antiqua"/>
          <w:b/>
          <w:bCs/>
          <w:sz w:val="24"/>
          <w:szCs w:val="24"/>
        </w:rPr>
        <w:t>(10 Marks)</w:t>
      </w:r>
    </w:p>
    <w:p w:rsidR="00F55838" w:rsidRPr="00F55838" w:rsidRDefault="00F55838" w:rsidP="00F55838">
      <w:pPr>
        <w:spacing w:after="120"/>
        <w:ind w:right="-563"/>
        <w:rPr>
          <w:rFonts w:ascii="Book Antiqua" w:hAnsi="Book Antiqua"/>
          <w:sz w:val="24"/>
          <w:szCs w:val="24"/>
        </w:rPr>
      </w:pPr>
    </w:p>
    <w:p w:rsidR="007813BC" w:rsidRDefault="00331C2D" w:rsidP="00331C2D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1F6524">
        <w:rPr>
          <w:rFonts w:ascii="Book Antiqua" w:hAnsi="Book Antiqua"/>
          <w:sz w:val="24"/>
          <w:szCs w:val="24"/>
        </w:rPr>
        <w:tab/>
      </w:r>
      <w:r w:rsidR="001F6524">
        <w:rPr>
          <w:rFonts w:ascii="Book Antiqua" w:hAnsi="Book Antiqua"/>
          <w:sz w:val="24"/>
          <w:szCs w:val="24"/>
        </w:rPr>
        <w:tab/>
      </w:r>
      <w:r w:rsidR="00F55838">
        <w:rPr>
          <w:rFonts w:ascii="Book Antiqua" w:hAnsi="Book Antiqua"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  <w:lang w:val="en-GB"/>
        </w:rPr>
        <w:t>(</w:t>
      </w:r>
      <w:r w:rsidR="00F55838">
        <w:rPr>
          <w:rFonts w:ascii="Book Antiqua" w:hAnsi="Book Antiqua"/>
          <w:b/>
          <w:bCs/>
          <w:sz w:val="24"/>
          <w:szCs w:val="24"/>
        </w:rPr>
        <w:t>Total=</w:t>
      </w:r>
      <w:r w:rsidR="00F161B8">
        <w:rPr>
          <w:rFonts w:ascii="Book Antiqua" w:hAnsi="Book Antiqua"/>
          <w:b/>
          <w:bCs/>
          <w:sz w:val="24"/>
          <w:szCs w:val="24"/>
          <w:lang w:val="en-GB"/>
        </w:rPr>
        <w:t>20 M</w:t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E542AF" w:rsidRDefault="00E542AF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proofErr w:type="gramStart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a</w:t>
      </w:r>
      <w:proofErr w:type="gram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) ) THE NEED FOR VIGILANCE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Whilst it can be assumed that the majority of customers are honest and that their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transactions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are legitimate, this is not always the case. As with all banks, there will be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some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prospective customers who approach the Bank with the deliberate intention of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using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our services to launder criminal funds. It is hoped that the Bank‘s enhanced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procedures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account opening and for handling cash remittances will identify these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situations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at the outset.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However it is not only prospective customers who may put the Bank at risk.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Occasionally, customers may seek deliberately to build up a degree of trust before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they</w:t>
      </w:r>
      <w:proofErr w:type="gramEnd"/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use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Bank for criminal purposes; others may turn to crime because of a change in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their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personal circumstances. It is possible, therefore, that some existing customers may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become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deliberately or unintentionally involved in money laundering through cash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deposits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transfers in, transfers out, or through lending or trade finance (examples are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included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Section 7 of this Handbook). It is therefore vital that all staff are vigilant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that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all unusual transactions for any customers are identified, discretely researched and,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where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there is a suspicion of money laundering, a report is made to the RCO (see</w:t>
      </w:r>
    </w:p>
    <w:p w:rsidR="00E542AF" w:rsidRDefault="00E542AF" w:rsidP="00E542AF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Section 9 Specimen Forms).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foundation of any monitoring procedure lies in the initial collection of identification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―know your customer</w:t>
      </w:r>
      <w:r>
        <w:rPr>
          <w:rFonts w:eastAsiaTheme="minorHAnsi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information and the ongoing updating of that information.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Updating arises from regular contact with the customer and the results of regular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monitoring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procedures.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nature of the business that a customer expects to conduct must be ascertained when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account is opened and regularly updated. This will enable management and staff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judge whether the customer‘s transactions are in line with expectations or whether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unusual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transactions give cause for concern and possible suspicion that criminal money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involved.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initial period of any new customer relationship presents the greatest vulnerability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therefore warrants additional monitoring procedures. Once the initial period (up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first six months) is over, ongoing routine monitoring covering all transactions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becomes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norm.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Dormant and inactive accounts need to be monitored to respond to any transaction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which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because of the ‗dormant‘ nature of the account, is unexpected or unusual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warrants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particular review or approval.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b) SEMI - ANNUAL REVIEW OF ACCOUNTS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All Branch Managers are responsible for monitoring the activity on their customers‘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accounts in accordance with their knowledge of the customer‘s business and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expected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activity on those accounts. 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Managers should ensure that they undertake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proofErr w:type="spellStart"/>
      <w:proofErr w:type="gramStart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semi</w:t>
      </w:r>
      <w:proofErr w:type="gram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 annual</w:t>
      </w:r>
      <w:proofErr w:type="spell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 review of all accounts where the balance of account is Rs.1,000,000 or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more</w:t>
      </w:r>
      <w:proofErr w:type="gram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 or has an average monthly debit or credit turnover of Rs.1,000,000 or more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During the review, Managers should check that all transactions are in line with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expected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activity and that new information has been recorded.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Attention should be paid to any new sources of income or unexpected use of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account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 file note confirming the date of the review should be placed on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customer‘s file. Any change in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Customers‘ financials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(status) must be updated in the</w:t>
      </w:r>
    </w:p>
    <w:p w:rsidR="00E542AF" w:rsidRDefault="00E542AF" w:rsidP="00E542AF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System‘s threshold limits by the respective branch managers.</w:t>
      </w: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4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A61E08" w:rsidRDefault="00A61E08" w:rsidP="00CD019E">
      <w:pPr>
        <w:spacing w:after="120"/>
        <w:ind w:right="-563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How can securities market be used for money laundering? How illegal</w:t>
      </w:r>
      <w:r w:rsidR="00CD28A9">
        <w:rPr>
          <w:rFonts w:ascii="Book Antiqua" w:hAnsi="Book Antiqua"/>
          <w:sz w:val="24"/>
          <w:szCs w:val="24"/>
        </w:rPr>
        <w:t>ly</w:t>
      </w:r>
      <w:r w:rsidRPr="0007707C">
        <w:rPr>
          <w:rFonts w:ascii="Book Antiqua" w:hAnsi="Book Antiqua"/>
          <w:sz w:val="24"/>
          <w:szCs w:val="24"/>
        </w:rPr>
        <w:t xml:space="preserve"> funds </w:t>
      </w:r>
      <w:r>
        <w:rPr>
          <w:rFonts w:ascii="Book Antiqua" w:hAnsi="Book Antiqua"/>
          <w:sz w:val="24"/>
          <w:szCs w:val="24"/>
        </w:rPr>
        <w:t>are layered.</w:t>
      </w:r>
    </w:p>
    <w:p w:rsidR="00A61E08" w:rsidRPr="00331C2D" w:rsidRDefault="00A61E08" w:rsidP="00A61E08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F55838" w:rsidRDefault="00E542AF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Ans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securities sector on a global scale is characterized by its diversity, the ease with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which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trading can now take place (through electronic trading for example), and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ability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perform transactions in markets with little regard to national borders. These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characteristics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make securities markets attractive to the ordinary investor looking for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good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return on his or her money. These same characteristics, along with the sheer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volume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transactions in many markets, also make the securities sector a potentially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inviting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mechanism for the laundering of funds from criminal sources.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securities sector on a global scale is characterized by its diversity, the ease with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which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trading can now take place (through electronic trading for example), and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ability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perform transactions in markets with little regard to national borders. These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characteristics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make securities markets attractive to the ordinary investor looking for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good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return on his or her money. These same characteristics, along with the sheer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volume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transactions in many markets, also make the securities sector a potentially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inviting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mechanism for the laundering of funds from criminal sources.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Acceptance of cash and the entry of illegal funds into the securities sector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In many securities markets, only certain permitted persons or firms, such as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stockbrokers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banks or certain independent financial advisors may perform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transactions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These market operators are generally restricted or prohibited outright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from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accepting cash to carry out such transactions. Many of the FATF experts indicated</w:t>
      </w:r>
    </w:p>
    <w:p w:rsidR="00E542AF" w:rsidRDefault="00E542AF" w:rsidP="00E542AF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that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criminal funds in the form of cash must therefore be introduced into the financial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system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before entering the securities sector. Consequently, the use of the securities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sector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laundering was considered by the experts to be primarily part of the layering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integration stages of money laundering.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Case: </w:t>
      </w: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Stockbroker accepts criminal funds in cash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 stockbroker in Country C continuously accepted cash deposits from a client in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range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USD 7,000 to USD 18,000. The funds were placed in the money market fund of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client‘s sister and withdrawn through the issuance of cheques. After the broker was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arrested on unrelated embezzlement charges, the client‘s identity became known to law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enforcement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When the police conducted a background check on the client, it was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revealed that the stockbroker‘s client was a known drug dealer.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CASE: Cash criminal proceeds placed in the financial system through margin trading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This case involved the theft of some USD 384 million from a bank in Country T over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ten-year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period from 1992 to 2001. The money was sent to Country G and laundered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through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 serious of companies and accounts (to date 80 companies and 550 bank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accounts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are involved, but this is growing as the investigation progresses).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Much of the money was invested in the property and stock markets in Country G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ultimately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used at will by the four principle thieves for whatever they wanted. At one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time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the mid-nineties one of the thieves was reported as being the largest margin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stock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investor in the Country G market.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There was a huge turnover in stocks and shares through some of Country G companies,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well as dividends from shares held long term. The true extent of the dealing is only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just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coming to light but it is evident that the majority of the funds stolen in Country 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occurred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after 1997 when a regional economic downturn adversely affected the local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property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stock markets.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It is of interest that no disclosures were ever made by stockbrokers about the dealings of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these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companies. At this time four people have been charged with money laundering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have been released on bail, and a number of other people are fugitives.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Layering of illegal funds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Another way to use the securities sector to launder illegal funds generated by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nonsecurities</w:t>
      </w:r>
      <w:proofErr w:type="spellEnd"/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related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criminal activities is to purchase securities with illegal funds that have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already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been introduced into the financial system, that is, at the layering stage of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laundering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CASE: Fraud money invested in securities market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 brokerage firm opened several accounts for a group of twelve linked individuals,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including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 non-resident account that was used to record very large movements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apparently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centralise most of the suspected flows, which totalled more than USD 18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million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E542AF" w:rsidRDefault="00E542AF" w:rsidP="00E542AF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launderers used the following two mechanisms: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a)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accounts of some of the parties involved were credited with large sums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received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from countries of concern, which were invested in the stocks of listed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companies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Country W;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b) The accounts of the individuals concerned were credited with sums from regions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concern, which were transferred to the non-resident account (the first accounts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were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used as screens).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This securities buy/sell mechanism was used to filter the flows through the broker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subsequently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clearer and custodian. Once filtered, the funds were sent to locations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regions of concern and offshore financial centres.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This information showed that the co-opted broker had been used to launder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proceeds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from various forms of frauds. The manager of the brokerage firm served as a</w:t>
      </w:r>
    </w:p>
    <w:p w:rsidR="00E542AF" w:rsidRDefault="00E542AF" w:rsidP="00E542AF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relay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the criminal organisations involved.</w:t>
      </w: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>
        <w:rPr>
          <w:rFonts w:ascii="Book Antiqua" w:hAnsi="Book Antiqua" w:cstheme="majorBidi"/>
          <w:b/>
          <w:bCs/>
          <w:sz w:val="24"/>
          <w:szCs w:val="24"/>
        </w:rPr>
        <w:t>5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CA1FBF" w:rsidRDefault="001F6524" w:rsidP="00CD019E">
      <w:pPr>
        <w:spacing w:after="120"/>
        <w:ind w:right="-563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Wire transfer as a tool of terror financing. Explain with case studies.</w:t>
      </w:r>
      <w:r w:rsidR="00CA1FBF">
        <w:rPr>
          <w:rFonts w:ascii="Book Antiqua" w:hAnsi="Book Antiqua"/>
          <w:sz w:val="24"/>
          <w:szCs w:val="24"/>
        </w:rPr>
        <w:tab/>
      </w:r>
    </w:p>
    <w:p w:rsidR="00CA1FBF" w:rsidRPr="00331C2D" w:rsidRDefault="00CA1FBF" w:rsidP="00CA1FBF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F161B8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7813BC" w:rsidRDefault="007813BC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F55838" w:rsidRDefault="00E542AF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proofErr w:type="spellStart"/>
      <w:r>
        <w:rPr>
          <w:rFonts w:ascii="Book Antiqua" w:hAnsi="Book Antiqua" w:cstheme="majorBidi"/>
          <w:b/>
          <w:bCs/>
          <w:sz w:val="24"/>
          <w:szCs w:val="24"/>
        </w:rPr>
        <w:t>Soltuion</w:t>
      </w:r>
      <w:proofErr w:type="spellEnd"/>
      <w:r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The FATF experts recognized that wire transfers are a fast and efficient way of moving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funds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terrorist purposes. For example, a simple network for transmitting terrorist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funding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can be set up merely by taking advantage of the differences in the monitoring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regimes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various countries. If no records on the originator of the transaction are kept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starting point of the wire, or the information is not further transmitted by an</w:t>
      </w:r>
    </w:p>
    <w:p w:rsidR="00E542AF" w:rsidRDefault="00E542AF" w:rsidP="00E542AF">
      <w:pPr>
        <w:spacing w:after="120"/>
        <w:ind w:right="-563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intermediary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along the way, investigators will thus not have access to information that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may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help to establish terrorist links. More complicated wire transfer schemes have been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observed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can involve multiple wire transfers to create a complex and deliberately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confusing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trail of financial transactions in order to avoid detection.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 xml:space="preserve">Case 1: Terrorist funds collected in Country </w:t>
      </w:r>
      <w:proofErr w:type="gramStart"/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A</w:t>
      </w:r>
      <w:proofErr w:type="gramEnd"/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 xml:space="preserve"> transferred to a terrorist organisation in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Country B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Italic" w:eastAsiaTheme="minorHAnsi" w:hAnsi="Book Antiqua,Italic" w:cs="Book Antiqua,Italic"/>
          <w:i/>
          <w:i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A terrorist organization would make use of its overseas contacts to "tax" the </w:t>
      </w:r>
      <w:r>
        <w:rPr>
          <w:rFonts w:ascii="Book Antiqua,Italic" w:eastAsiaTheme="minorHAnsi" w:hAnsi="Book Antiqua,Italic" w:cs="Book Antiqua,Italic"/>
          <w:i/>
          <w:iCs/>
          <w:sz w:val="24"/>
          <w:szCs w:val="24"/>
          <w:lang w:val="en-GB"/>
        </w:rPr>
        <w:t>expatriate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,Italic" w:eastAsiaTheme="minorHAnsi" w:hAnsi="Book Antiqua,Italic" w:cs="Book Antiqua,Italic"/>
          <w:i/>
          <w:iCs/>
          <w:sz w:val="24"/>
          <w:szCs w:val="24"/>
          <w:lang w:val="en-GB"/>
        </w:rPr>
        <w:t>community</w:t>
      </w:r>
      <w:proofErr w:type="gramEnd"/>
      <w:r>
        <w:rPr>
          <w:rFonts w:ascii="Book Antiqua,Italic" w:eastAsiaTheme="minorHAnsi" w:hAnsi="Book Antiqua,Italic" w:cs="Book Antiqua,Italic"/>
          <w:i/>
          <w:iCs/>
          <w:sz w:val="24"/>
          <w:szCs w:val="24"/>
          <w:lang w:val="en-GB"/>
        </w:rPr>
        <w:t xml:space="preserve">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 their earnings and savings. The tax would go to a "calling fund"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would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then be wired to the representative office, which was also the political wing of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group based in the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neighboring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country.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The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neighboring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country had a significant cross-border ethnic spread in the ―target</w:t>
      </w:r>
      <w:r>
        <w:rPr>
          <w:rFonts w:eastAsiaTheme="minorHAnsi"/>
          <w:sz w:val="24"/>
          <w:szCs w:val="24"/>
          <w:lang w:val="en-GB"/>
        </w:rPr>
        <w:t>‖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country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and weapons and material would be purchased and smuggled across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border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into the autonomous province where the terrorist organization carried out its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attacks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4"/>
          <w:szCs w:val="24"/>
          <w:lang w:val="en-GB"/>
        </w:rPr>
        <w:t>Case 2: Wire transfers are used as part of a terrorist fundraising campaign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An investigation in Country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Company Z, a company thought to be involved in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smuggling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distribution of pseudoephedrine (a suspected source of revenue for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terrorist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organizations), revealed that employees of Company Z were sending a large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number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negotiable cheques to Country B. Additional evidence revealed that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target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business was acting as an unlicensed money remitter. Based on the above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information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search warrants were obtained for the Company Z premises and two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residences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Analysis of the documents and bank records seized as a result of the search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warrants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indicated that the suspects had wire transferred money to an individual with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suspected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ties to a terrorist group.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Later that year the investigators engaged in a series of co-ordinated searches. Three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subjects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were arrested and charged for failure to register as a financial business,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approximately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USD 60,000 in cash and cheques were seized. Additionally, a bank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account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was identified containing approximately USD 130,000 which was used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facilitate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illegal wire transfers to destinations outside Country A. The subjects are</w:t>
      </w:r>
    </w:p>
    <w:p w:rsidR="00E542AF" w:rsidRDefault="00E542AF" w:rsidP="00E542AF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currently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awaiting trial.</w:t>
      </w:r>
    </w:p>
    <w:p w:rsidR="00F55838" w:rsidRDefault="00F55838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6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1F6524" w:rsidRDefault="001F6524" w:rsidP="001F6524">
      <w:pPr>
        <w:pStyle w:val="ListParagraph"/>
        <w:numPr>
          <w:ilvl w:val="0"/>
          <w:numId w:val="9"/>
        </w:numPr>
        <w:rPr>
          <w:rFonts w:ascii="Book Antiqua" w:hAnsi="Book Antiqua"/>
          <w:sz w:val="24"/>
          <w:szCs w:val="24"/>
        </w:rPr>
      </w:pPr>
      <w:r w:rsidRPr="001F6524">
        <w:rPr>
          <w:rFonts w:ascii="Book Antiqua" w:hAnsi="Book Antiqua"/>
          <w:sz w:val="24"/>
          <w:szCs w:val="24"/>
        </w:rPr>
        <w:t>Explain 5 P`s of Ethical Power.</w:t>
      </w:r>
    </w:p>
    <w:p w:rsidR="00F55838" w:rsidRPr="00F55838" w:rsidRDefault="00F55838" w:rsidP="00F55838">
      <w:pPr>
        <w:pStyle w:val="ListParagraph"/>
        <w:spacing w:after="120"/>
        <w:ind w:left="7200" w:right="-563" w:firstLine="720"/>
        <w:rPr>
          <w:rFonts w:ascii="Book Antiqua" w:hAnsi="Book Antiqua"/>
          <w:b/>
          <w:bCs/>
          <w:sz w:val="24"/>
          <w:szCs w:val="24"/>
        </w:rPr>
      </w:pPr>
      <w:r w:rsidRPr="00F55838">
        <w:rPr>
          <w:rFonts w:ascii="Book Antiqua" w:hAnsi="Book Antiqua"/>
          <w:b/>
          <w:bCs/>
          <w:sz w:val="24"/>
          <w:szCs w:val="24"/>
        </w:rPr>
        <w:lastRenderedPageBreak/>
        <w:t>(10 Marks)</w:t>
      </w:r>
    </w:p>
    <w:p w:rsidR="00F55838" w:rsidRPr="001F6524" w:rsidRDefault="00F55838" w:rsidP="00F55838">
      <w:pPr>
        <w:pStyle w:val="ListParagraph"/>
        <w:ind w:left="5040"/>
        <w:rPr>
          <w:rFonts w:ascii="Book Antiqua" w:hAnsi="Book Antiqua"/>
          <w:sz w:val="24"/>
          <w:szCs w:val="24"/>
        </w:rPr>
      </w:pPr>
    </w:p>
    <w:p w:rsidR="00F55838" w:rsidRPr="00F55838" w:rsidRDefault="001F6524" w:rsidP="001F6524">
      <w:pPr>
        <w:pStyle w:val="ListParagraph"/>
        <w:numPr>
          <w:ilvl w:val="0"/>
          <w:numId w:val="9"/>
        </w:numPr>
        <w:rPr>
          <w:rFonts w:ascii="Book Antiqua" w:hAnsi="Book Antiqua"/>
          <w:b/>
          <w:bCs/>
          <w:sz w:val="24"/>
          <w:szCs w:val="24"/>
        </w:rPr>
      </w:pPr>
      <w:r w:rsidRPr="001F6524">
        <w:rPr>
          <w:rFonts w:ascii="Book Antiqua" w:hAnsi="Book Antiqua"/>
          <w:sz w:val="24"/>
          <w:szCs w:val="24"/>
        </w:rPr>
        <w:t>What is the role of ethics in the workplace? Discuss ways to promote ethics at workplace.</w:t>
      </w:r>
      <w:r w:rsidR="006D3E60" w:rsidRPr="001F6524">
        <w:rPr>
          <w:rFonts w:ascii="Book Antiqua" w:hAnsi="Book Antiqua"/>
          <w:sz w:val="24"/>
          <w:szCs w:val="24"/>
        </w:rPr>
        <w:tab/>
      </w:r>
    </w:p>
    <w:p w:rsidR="00F55838" w:rsidRPr="00F55838" w:rsidRDefault="00F55838" w:rsidP="00F55838">
      <w:pPr>
        <w:pStyle w:val="ListParagraph"/>
        <w:spacing w:after="120"/>
        <w:ind w:left="7200" w:right="-563" w:firstLine="720"/>
        <w:rPr>
          <w:rFonts w:ascii="Book Antiqua" w:hAnsi="Book Antiqua"/>
          <w:b/>
          <w:bCs/>
          <w:sz w:val="24"/>
          <w:szCs w:val="24"/>
        </w:rPr>
      </w:pPr>
      <w:r w:rsidRPr="00F55838">
        <w:rPr>
          <w:rFonts w:ascii="Book Antiqua" w:hAnsi="Book Antiqua"/>
          <w:b/>
          <w:bCs/>
          <w:sz w:val="24"/>
          <w:szCs w:val="24"/>
        </w:rPr>
        <w:t>(10 Marks)</w:t>
      </w:r>
    </w:p>
    <w:p w:rsidR="001F6524" w:rsidRPr="001F6524" w:rsidRDefault="006D3E60" w:rsidP="00F55838">
      <w:pPr>
        <w:pStyle w:val="ListParagraph"/>
        <w:rPr>
          <w:rFonts w:ascii="Book Antiqua" w:hAnsi="Book Antiqua"/>
          <w:b/>
          <w:bCs/>
          <w:sz w:val="24"/>
          <w:szCs w:val="24"/>
        </w:rPr>
      </w:pP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  <w:r w:rsidRPr="001F6524">
        <w:rPr>
          <w:rFonts w:ascii="Book Antiqua" w:hAnsi="Book Antiqua"/>
          <w:sz w:val="24"/>
          <w:szCs w:val="24"/>
        </w:rPr>
        <w:tab/>
      </w:r>
    </w:p>
    <w:p w:rsidR="00F915DE" w:rsidRDefault="00F161B8" w:rsidP="00F55838">
      <w:pPr>
        <w:ind w:left="7200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  <w:lang w:val="en-GB"/>
        </w:rPr>
        <w:t>(</w:t>
      </w:r>
      <w:r w:rsidR="00F55838">
        <w:rPr>
          <w:rFonts w:ascii="Book Antiqua" w:hAnsi="Book Antiqua"/>
          <w:b/>
          <w:bCs/>
          <w:sz w:val="24"/>
          <w:szCs w:val="24"/>
          <w:lang w:val="en-GB"/>
        </w:rPr>
        <w:t>Total=</w:t>
      </w:r>
      <w:r>
        <w:rPr>
          <w:rFonts w:ascii="Book Antiqua" w:hAnsi="Book Antiqua"/>
          <w:b/>
          <w:bCs/>
          <w:sz w:val="24"/>
          <w:szCs w:val="24"/>
          <w:lang w:val="en-GB"/>
        </w:rPr>
        <w:t>20 M</w:t>
      </w:r>
      <w:r w:rsidR="006D3E60" w:rsidRPr="00FD130B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E542AF" w:rsidRDefault="00E542AF" w:rsidP="00E542AF">
      <w:pPr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  <w:lang w:val="en-GB"/>
        </w:rPr>
        <w:t>Solution: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Ans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a)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Purpose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Purpose is "your objective or intention, something toward which you are always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striving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." Purpose is the foundation upon which we build sound ethical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. It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differs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from a goal, which is something tangible and time restricted.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Rather, purpose is ongoing, the overall reason for existence. Organizational purpose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encompasses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vision, integrity and ethics.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Pride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Organizational pride is the way everyone feels about the company. When owners,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managers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employees are proud of their company, improved performance, excellent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treatment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vendors, customers and colleagues, and motivation to make every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encounter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 win-win are reflections of their attitudes. The need to rationalize,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exaggerate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confront and diminish others no longer exists.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Patience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When struggling with ethical decisions, patience is definitely a virtue. Organizational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patience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"involves trusting that your values and beliefs are right over the long term."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Waiting for assurance of a sound, correct decision in today's culture of instant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gratification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is challenging.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Obtaining bottom-line results while caring how we arrive at those results requires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patience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However, a long-term focus on business development strategies that meet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company's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purposes provides sustainable bottom-line results.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Persistence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Persistence from an organizational standpoint refers to staying the course,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honoring</w:t>
      </w:r>
      <w:proofErr w:type="spellEnd"/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commitments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maintaining an ongoing focus on ethical standards and actions, and not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compromising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achieve short-term success.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Perspective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Perspective is the planning process; it is the deliberation required to lay the foundation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for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organization's future. Perspective includes direction, assessment, evaluation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strategic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planning.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Perspective also involves the process of "stepping back" and evaluating where the</w:t>
      </w:r>
    </w:p>
    <w:p w:rsidR="00E542AF" w:rsidRDefault="00E542AF" w:rsidP="00E542AF">
      <w:pPr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business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is in relation to its mission and purpose.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Peale and Blanchard describe this stepping back strategy as information gathering,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asking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right questions, and finally, looking for the answer within each participant in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process.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Successful managers know that decisions are so much stronger when synergy occurs;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when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whole is greater than the sum of its parts. Do you work for a company that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does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not share your ethical values? If so, you have three choices. They are to: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1. Resign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2. Remain with the company and isolate yourself from the situation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3. Remain with the company and try to change the situation.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If you decide that the third option is your best choice, remember that you now have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strategies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not only conducting yourself in an ethical manner, but also for managing</w:t>
      </w:r>
    </w:p>
    <w:p w:rsidR="00E542AF" w:rsidRDefault="00E542AF" w:rsidP="00E542AF">
      <w:pPr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others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so they conduct business in an ethical, principled way.</w:t>
      </w:r>
    </w:p>
    <w:p w:rsidR="00E542AF" w:rsidRP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b/>
          <w:bCs/>
          <w:color w:val="000000"/>
          <w:sz w:val="24"/>
          <w:szCs w:val="24"/>
          <w:lang w:val="en-GB"/>
        </w:rPr>
      </w:pPr>
      <w:r w:rsidRPr="00E542AF">
        <w:rPr>
          <w:rFonts w:ascii="Book Antiqua" w:eastAsiaTheme="minorHAnsi" w:hAnsi="Book Antiqua" w:cs="Book Antiqua"/>
          <w:b/>
          <w:bCs/>
          <w:color w:val="000000"/>
          <w:sz w:val="24"/>
          <w:szCs w:val="24"/>
          <w:lang w:val="en-GB"/>
        </w:rPr>
        <w:t>b)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In today's business climate, ethics plays an important role in the workplace. Ethics is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vital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to creating the company culture of an organization. An organization uses ethics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decide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how it wants to do business and how its reputation is viewed from an outsider's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perspective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1) The role of ethics in a workplace is to provide the guidance for how to be the best that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we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can be, as opposed to rules and regulations, which tend to concentrate on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minimum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standards for </w:t>
      </w:r>
      <w:proofErr w:type="spell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. Ethics help us decide how to be "good", as opposed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Italic" w:eastAsiaTheme="minorHAnsi" w:hAnsi="Book Antiqua,Italic" w:cs="Book Antiqua,Italic"/>
          <w:i/>
          <w:iCs/>
          <w:color w:val="818181"/>
          <w:sz w:val="22"/>
          <w:szCs w:val="22"/>
          <w:lang w:val="en-GB"/>
        </w:rPr>
      </w:pPr>
      <w:r>
        <w:rPr>
          <w:rFonts w:ascii="Book Antiqua,Italic" w:eastAsiaTheme="minorHAnsi" w:hAnsi="Book Antiqua,Italic" w:cs="Book Antiqua,Italic"/>
          <w:i/>
          <w:iCs/>
          <w:color w:val="818181"/>
          <w:sz w:val="22"/>
          <w:szCs w:val="22"/>
          <w:lang w:val="en-GB"/>
        </w:rPr>
        <w:t>"</w:t>
      </w:r>
      <w:proofErr w:type="gramStart"/>
      <w:r>
        <w:rPr>
          <w:rFonts w:ascii="Book Antiqua,Italic" w:eastAsiaTheme="minorHAnsi" w:hAnsi="Book Antiqua,Italic" w:cs="Book Antiqua,Italic"/>
          <w:i/>
          <w:iCs/>
          <w:color w:val="818181"/>
          <w:sz w:val="22"/>
          <w:szCs w:val="22"/>
          <w:lang w:val="en-GB"/>
        </w:rPr>
        <w:t>not</w:t>
      </w:r>
      <w:proofErr w:type="gramEnd"/>
      <w:r>
        <w:rPr>
          <w:rFonts w:ascii="Book Antiqua,Italic" w:eastAsiaTheme="minorHAnsi" w:hAnsi="Book Antiqua,Italic" w:cs="Book Antiqua,Italic"/>
          <w:i/>
          <w:iCs/>
          <w:color w:val="818181"/>
          <w:sz w:val="22"/>
          <w:szCs w:val="22"/>
          <w:lang w:val="en-GB"/>
        </w:rPr>
        <w:t xml:space="preserve"> bad or illegal".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2) The strategies for colleagues who have different ethics is going to depend on several other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factors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: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a) What is your role in relation to the other person? Interacting with a colleague is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different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than interacting with a subordinate or a superior. While ethical </w:t>
      </w:r>
      <w:proofErr w:type="spell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SHOULD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not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vary by role, the dynamics of the relationship do play a part here.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b) What is the overall ethical structure at the worksite? If an accepted code of ethics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exists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for the organization or the occupation, then you have a reference point. If there is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not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a commonly recognized set of guidelines for </w:t>
      </w:r>
      <w:proofErr w:type="spell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, it's your values versus their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values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c) The role of the manager will depend greatly on the answer to the point above. If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ethical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guidelines exist in a real way, the manager is obligated to support and enforce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adherence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to those guidelines. If those guidelines are not present, then the manager is</w:t>
      </w:r>
    </w:p>
    <w:p w:rsidR="00E542AF" w:rsidRDefault="00E542AF" w:rsidP="00E542AF">
      <w:pP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obligated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to manage the workplace in a positive and productive manner.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This gets complicated real quickly if you are dealing with career professionals who carry their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>professional</w:t>
      </w:r>
      <w:proofErr w:type="gramEnd"/>
      <w:r>
        <w:rPr>
          <w:rFonts w:ascii="Book Antiqua" w:eastAsiaTheme="minorHAnsi" w:hAnsi="Book Antiqua" w:cs="Book Antiqua"/>
          <w:color w:val="000000"/>
          <w:sz w:val="22"/>
          <w:szCs w:val="22"/>
          <w:lang w:val="en-GB"/>
        </w:rPr>
        <w:t xml:space="preserve"> code of ethics into a workplace that may or may not support those ethics.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Ethics is a fundamental business term because it can and does apply to all workplaces.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Regardless of the organizational function, employees who fail to maintain an ethical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standard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in their workplace can raise the possibility of not only organizational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corruption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but also legal liabilities. In any role, it is vital that employees conduct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themselves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in accordance with both workplace policies, as well as applicable state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federal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laws. The fallout of ethics failures can be seen daily on the news, i.e. Enron,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those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colossal failures remind us that the collapse of workplace </w:t>
      </w:r>
      <w:proofErr w:type="spell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ethics has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potential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to damage and even destroy organizations.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  <w:t xml:space="preserve">4 Keys to Promoting Ethical </w:t>
      </w:r>
      <w:proofErr w:type="spellStart"/>
      <w:r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  <w:t>Behavior</w:t>
      </w:r>
      <w:proofErr w:type="spellEnd"/>
      <w:r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  <w:t xml:space="preserve"> in the Workplace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color w:val="333333"/>
          <w:sz w:val="24"/>
          <w:szCs w:val="24"/>
          <w:lang w:val="en-GB"/>
        </w:rPr>
        <w:t>1. Own Up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The saying ―bad news does not grow better with age</w:t>
      </w:r>
      <w:r>
        <w:rPr>
          <w:rFonts w:eastAsiaTheme="minorHAnsi"/>
          <w:color w:val="333333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is very, very true. But what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lastRenderedPageBreak/>
        <w:t>makes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a problem or bad situation worse is when employees that are responsible for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>mistake</w:t>
      </w:r>
      <w:proofErr w:type="gramEnd"/>
      <w:r>
        <w:rPr>
          <w:rFonts w:ascii="Book Antiqua" w:eastAsiaTheme="minorHAnsi" w:hAnsi="Book Antiqua" w:cs="Book Antiqua"/>
          <w:color w:val="333333"/>
          <w:sz w:val="24"/>
          <w:szCs w:val="24"/>
          <w:lang w:val="en-GB"/>
        </w:rPr>
        <w:t xml:space="preserve"> fail to raise the issue to management so that it can be fixed.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Often times, problems snowball and get larger. The situation is made even worse when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employees cast blame against each other as to who‘s initial fault it was. The best thing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for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any employee to do when they make a mistake is to notify their supervisor and take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responsibility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. The ―blame game</w:t>
      </w:r>
      <w:r>
        <w:rPr>
          <w:rFonts w:eastAsiaTheme="minorHAnsi"/>
          <w:color w:val="000000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can cause absolute havoc and hurt workplace morale.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In many cases, casting blame can cause work in an organization to grind to a halt due to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workplace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rivalries.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In addition to the ability to being able to conduct damage control, employees who own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up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to their mistakes will more likely be seen as dependable and trustworthy.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Supervisors know that if an employee voluntarily steps forward to admit their own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mistake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they will be less likely to cover something up. It also shows that they have the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greater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good of the organization in mind. The caveat to this point is that the employee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shouldn‘t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be allowed to make the same mistake twice.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color w:val="000000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color w:val="000000"/>
          <w:sz w:val="24"/>
          <w:szCs w:val="24"/>
          <w:lang w:val="en-GB"/>
        </w:rPr>
        <w:t>2) Go by the Book.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Another misstep that employees commonly take is attempting to ―fix</w:t>
      </w:r>
      <w:r>
        <w:rPr>
          <w:rFonts w:eastAsiaTheme="minorHAnsi"/>
          <w:color w:val="000000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a problem by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bending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the rules. In doing so, they generate a whole new list of problems. Doing minor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acts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such as backdating reports or even signing documents for their supervisors might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at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one point repair an issue. But, those falsehoods will likely generate serious problems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should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the deception be found out. Again, it‘s better to own up to a problem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possibly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only be seen as incompetent for making such a mistake (this would be a worse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case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scenario), than cover up a problem be seen as having no ethical framework,</w:t>
      </w:r>
    </w:p>
    <w:p w:rsidR="00E542AF" w:rsidRDefault="00E542AF" w:rsidP="00E542AF">
      <w:pP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>regardless</w:t>
      </w:r>
      <w:proofErr w:type="gramEnd"/>
      <w:r>
        <w:rPr>
          <w:rFonts w:ascii="Book Antiqua" w:eastAsiaTheme="minorHAnsi" w:hAnsi="Book Antiqua" w:cs="Book Antiqua"/>
          <w:color w:val="000000"/>
          <w:sz w:val="24"/>
          <w:szCs w:val="24"/>
          <w:lang w:val="en-GB"/>
        </w:rPr>
        <w:t xml:space="preserve"> of the outcome. Employees, despite good intentions, become too engrossed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idea of ―getting something done</w:t>
      </w:r>
      <w:r>
        <w:rPr>
          <w:rFonts w:eastAsiaTheme="minorHAnsi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forget that ―I can‘t</w:t>
      </w:r>
      <w:r>
        <w:rPr>
          <w:rFonts w:eastAsiaTheme="minorHAnsi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isn‘t necessarily a bad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statement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make once in a while.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3) Information Is Key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In the business world, it‘s commonly agreed upon that business success relies on good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communication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And, communication ties into an ethical workplace because how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what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 employee communicates can either create or destroy the positive fabric of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workplace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Acts such as gossiping, though they may seem harmless, can breed mistrust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disloyalty through rivalry in the workplace. On the converse, open and consistent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communication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that keeps employees and supervisors informed about current events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can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not only prevent problems and send out a message that decisions in the company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are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made ―above board.</w:t>
      </w:r>
      <w:r>
        <w:rPr>
          <w:rFonts w:eastAsiaTheme="minorHAnsi"/>
          <w:sz w:val="24"/>
          <w:szCs w:val="24"/>
          <w:lang w:val="en-GB"/>
        </w:rPr>
        <w:t>‖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When dilemmas occur around ethics in the workplace, they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usually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stem from a lack of communication, or concealing motivations.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4) Remember the </w:t>
      </w:r>
      <w:r>
        <w:rPr>
          <w:rFonts w:ascii="Arial" w:eastAsiaTheme="minorHAnsi" w:hAnsi="Arial" w:cs="Arial"/>
          <w:b/>
          <w:bCs/>
          <w:sz w:val="24"/>
          <w:szCs w:val="24"/>
          <w:lang w:val="en-GB"/>
        </w:rPr>
        <w:t>―</w:t>
      </w: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Problem Trio</w:t>
      </w:r>
      <w:r>
        <w:rPr>
          <w:rFonts w:ascii="Arial" w:eastAsiaTheme="minorHAnsi" w:hAnsi="Arial" w:cs="Arial"/>
          <w:b/>
          <w:bCs/>
          <w:sz w:val="24"/>
          <w:szCs w:val="24"/>
          <w:lang w:val="en-GB"/>
        </w:rPr>
        <w:t>‖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When any failure in workplace ethics occurs, it is usually rooted in either greed, lust, or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anger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Greed is an easy one to see, such as an employee who steals or conducts illicit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business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transactions. Greedy decisions are based on a desire to get more than they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deserve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from their position in the company. Lust usually appears in inappropriate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relationships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that are not approved of by organization. Supervisor/subordinate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relationships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for instance, can create an immediate negative working environment and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serve to erode the organization‘s chain of command based on inappropriate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fraternizations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Anger comes from employees who feel the organization owes them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something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due to poor working conditions, bad pay or other frustrations. In this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situation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employees will often act out with greed, or they may choose a self-destructive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form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catharsis against the organization.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Workplace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ethics are something that can be applied to any job description, any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industry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and any organizational environment. The signs of an ethical workplace are a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workforce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that has high morale, strong esprit de corps, and solid communication in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both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directions of the chain of command. To ensure a moral workplace, it‘s important</w:t>
      </w:r>
    </w:p>
    <w:p w:rsidR="00E542AF" w:rsidRDefault="00E542AF" w:rsidP="00E542AF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not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only to conduct yourself in an ethical manner, but also to not turn a blind eye to any</w:t>
      </w:r>
    </w:p>
    <w:p w:rsidR="00E542AF" w:rsidRPr="001F6524" w:rsidRDefault="00E542AF" w:rsidP="00E542AF">
      <w:pPr>
        <w:rPr>
          <w:rFonts w:ascii="Book Antiqua" w:hAnsi="Book Antiqua"/>
          <w:b/>
          <w:bCs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type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impropriety by a fellow co-worker.</w:t>
      </w:r>
    </w:p>
    <w:sectPr w:rsidR="00E542AF" w:rsidRPr="001F6524" w:rsidSect="00030663">
      <w:headerReference w:type="default" r:id="rId7"/>
      <w:pgSz w:w="12240" w:h="15840"/>
      <w:pgMar w:top="1440" w:right="1440" w:bottom="1440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96A" w:rsidRDefault="0011596A" w:rsidP="00030663">
      <w:r>
        <w:separator/>
      </w:r>
    </w:p>
  </w:endnote>
  <w:endnote w:type="continuationSeparator" w:id="0">
    <w:p w:rsidR="0011596A" w:rsidRDefault="0011596A" w:rsidP="000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96A" w:rsidRDefault="0011596A" w:rsidP="00030663">
      <w:r>
        <w:separator/>
      </w:r>
    </w:p>
  </w:footnote>
  <w:footnote w:type="continuationSeparator" w:id="0">
    <w:p w:rsidR="0011596A" w:rsidRDefault="0011596A" w:rsidP="000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663" w:rsidRPr="00030663" w:rsidRDefault="00030663" w:rsidP="00030663">
    <w:pPr>
      <w:pStyle w:val="Header"/>
      <w:rPr>
        <w:rFonts w:ascii="Berlin Sans FB Demi" w:hAnsi="Berlin Sans FB Demi"/>
      </w:rPr>
    </w:pPr>
    <w:r>
      <w:t xml:space="preserve">                  </w:t>
    </w:r>
    <w:r>
      <w:rPr>
        <w:noProof/>
        <w:lang w:val="en-GB" w:eastAsia="en-GB"/>
      </w:rPr>
      <w:drawing>
        <wp:inline distT="0" distB="0" distL="0" distR="0" wp14:anchorId="638AB9C3" wp14:editId="5C056619">
          <wp:extent cx="352425" cy="407670"/>
          <wp:effectExtent l="0" t="0" r="952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5BFF"/>
    <w:multiLevelType w:val="hybridMultilevel"/>
    <w:tmpl w:val="F93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37D97"/>
    <w:multiLevelType w:val="hybridMultilevel"/>
    <w:tmpl w:val="D7E6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E4561"/>
    <w:multiLevelType w:val="hybridMultilevel"/>
    <w:tmpl w:val="B28ADC7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231AB"/>
    <w:multiLevelType w:val="hybridMultilevel"/>
    <w:tmpl w:val="E30E1C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81C90"/>
    <w:multiLevelType w:val="hybridMultilevel"/>
    <w:tmpl w:val="14240E1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006F9"/>
    <w:multiLevelType w:val="hybridMultilevel"/>
    <w:tmpl w:val="5D482CE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33F78"/>
    <w:multiLevelType w:val="hybridMultilevel"/>
    <w:tmpl w:val="52D070B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E13B2"/>
    <w:multiLevelType w:val="hybridMultilevel"/>
    <w:tmpl w:val="7996E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63"/>
    <w:rsid w:val="00012BB8"/>
    <w:rsid w:val="00023C9B"/>
    <w:rsid w:val="00030663"/>
    <w:rsid w:val="00107AD9"/>
    <w:rsid w:val="0011596A"/>
    <w:rsid w:val="00116487"/>
    <w:rsid w:val="00117613"/>
    <w:rsid w:val="001324B7"/>
    <w:rsid w:val="001669B2"/>
    <w:rsid w:val="001F6524"/>
    <w:rsid w:val="002036A4"/>
    <w:rsid w:val="00242B09"/>
    <w:rsid w:val="00275C72"/>
    <w:rsid w:val="00331C2D"/>
    <w:rsid w:val="00360F2A"/>
    <w:rsid w:val="003D1B16"/>
    <w:rsid w:val="003E0F39"/>
    <w:rsid w:val="00493195"/>
    <w:rsid w:val="0049348E"/>
    <w:rsid w:val="004D794D"/>
    <w:rsid w:val="004E2D3A"/>
    <w:rsid w:val="004F4DFA"/>
    <w:rsid w:val="0058655E"/>
    <w:rsid w:val="00601A10"/>
    <w:rsid w:val="00610E43"/>
    <w:rsid w:val="006319CD"/>
    <w:rsid w:val="00635CAD"/>
    <w:rsid w:val="00676073"/>
    <w:rsid w:val="006903ED"/>
    <w:rsid w:val="006D271D"/>
    <w:rsid w:val="006D3E60"/>
    <w:rsid w:val="00746BE5"/>
    <w:rsid w:val="007813BC"/>
    <w:rsid w:val="007C736A"/>
    <w:rsid w:val="008512C0"/>
    <w:rsid w:val="00853147"/>
    <w:rsid w:val="008C63E8"/>
    <w:rsid w:val="008E51DC"/>
    <w:rsid w:val="009659FB"/>
    <w:rsid w:val="00A03DC6"/>
    <w:rsid w:val="00A167BB"/>
    <w:rsid w:val="00A26D2B"/>
    <w:rsid w:val="00A61E08"/>
    <w:rsid w:val="00AB6756"/>
    <w:rsid w:val="00AD7C52"/>
    <w:rsid w:val="00B47DDC"/>
    <w:rsid w:val="00B5036F"/>
    <w:rsid w:val="00B8063D"/>
    <w:rsid w:val="00B97385"/>
    <w:rsid w:val="00C65373"/>
    <w:rsid w:val="00C7783A"/>
    <w:rsid w:val="00C87515"/>
    <w:rsid w:val="00C95B36"/>
    <w:rsid w:val="00CA1FBF"/>
    <w:rsid w:val="00CC6BB0"/>
    <w:rsid w:val="00CD019E"/>
    <w:rsid w:val="00CD28A9"/>
    <w:rsid w:val="00D04559"/>
    <w:rsid w:val="00D05487"/>
    <w:rsid w:val="00D575A0"/>
    <w:rsid w:val="00D70100"/>
    <w:rsid w:val="00DD345F"/>
    <w:rsid w:val="00E05023"/>
    <w:rsid w:val="00E532D3"/>
    <w:rsid w:val="00E542AF"/>
    <w:rsid w:val="00E54BF3"/>
    <w:rsid w:val="00EB3451"/>
    <w:rsid w:val="00EB5515"/>
    <w:rsid w:val="00EC1051"/>
    <w:rsid w:val="00EC1212"/>
    <w:rsid w:val="00EC707F"/>
    <w:rsid w:val="00F161B8"/>
    <w:rsid w:val="00F21B17"/>
    <w:rsid w:val="00F31B21"/>
    <w:rsid w:val="00F55838"/>
    <w:rsid w:val="00F63C53"/>
    <w:rsid w:val="00F7008B"/>
    <w:rsid w:val="00F852F8"/>
    <w:rsid w:val="00F915DE"/>
    <w:rsid w:val="00FA0D15"/>
    <w:rsid w:val="00FC4A2F"/>
    <w:rsid w:val="00FD130B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A7473B-61F3-4742-AC76-BE7286E4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6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91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4107</Words>
  <Characters>23413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2</cp:revision>
  <cp:lastPrinted>2015-11-27T10:50:00Z</cp:lastPrinted>
  <dcterms:created xsi:type="dcterms:W3CDTF">2016-12-29T12:05:00Z</dcterms:created>
  <dcterms:modified xsi:type="dcterms:W3CDTF">2016-12-29T12:05:00Z</dcterms:modified>
</cp:coreProperties>
</file>